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din-next-w01-light;din-next-w02-light;din-next-w10-light;sans-serif" w:hAnsi="din-next-w01-light;din-next-w02-light;din-next-w10-light;sans-serif"/>
          <w:i w:val="false"/>
          <w:caps w:val="false"/>
          <w:smallCaps w:val="false"/>
          <w:sz w:val="60"/>
        </w:rPr>
      </w:pPr>
      <w:r>
        <w:rPr>
          <w:rFonts w:ascii="din-next-w01-light;din-next-w02-light;din-next-w10-light;sans-serif" w:hAnsi="din-next-w01-light;din-next-w02-light;din-next-w10-light;sans-serif"/>
          <w:i w:val="false"/>
          <w:caps w:val="false"/>
          <w:smallCaps w:val="false"/>
          <w:sz w:val="60"/>
        </w:rPr>
        <w:t>REGOLAMENTO</w:t>
      </w:r>
    </w:p>
    <w:p>
      <w:pPr>
        <w:pStyle w:val="Corpodeltesto"/>
        <w:rPr>
          <w:caps w:val="false"/>
          <w:smallCaps w:val="false"/>
        </w:rPr>
      </w:pPr>
      <w:r>
        <w:rPr>
          <w:caps w:val="false"/>
          <w:smallCaps w:val="false"/>
        </w:rPr>
      </w:r>
    </w:p>
    <w:p>
      <w:pPr>
        <w:pStyle w:val="Corpodeltesto"/>
        <w:rPr>
          <w:caps w:val="false"/>
          <w:smallCaps w:val="false"/>
        </w:rPr>
      </w:pPr>
      <w:r>
        <w:rPr>
          <w:caps w:val="false"/>
          <w:smallCaps w:val="false"/>
        </w:rPr>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Art. 1 – Organizzazione</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Altrementi Cantieri Interculturali e Lacuna Inc con il sostegno della Fondazione SociAl</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INDICONO</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La 1</w:t>
      </w:r>
      <w:r>
        <w:rPr>
          <w:rFonts w:ascii="din-next-w01-light;din-next-w02-light;din-next-w10-light;sans-serif" w:hAnsi="din-next-w01-light;din-next-w02-light;din-next-w10-light;sans-serif"/>
          <w:i w:val="false"/>
          <w:caps w:val="false"/>
          <w:smallCaps w:val="false"/>
          <w:vertAlign w:val="superscript"/>
        </w:rPr>
        <w:t>a</w:t>
      </w:r>
      <w:r>
        <w:rPr>
          <w:rFonts w:ascii="din-next-w01-light;din-next-w02-light;din-next-w10-light;sans-serif" w:hAnsi="din-next-w01-light;din-next-w02-light;din-next-w10-light;sans-serif"/>
          <w:i w:val="false"/>
          <w:caps w:val="false"/>
          <w:smallCaps w:val="false"/>
        </w:rPr>
        <w:t xml:space="preserve"> Edizione del Concorso Video Hackers, riservato a cortometraggi di fiction, animazione, videoclips, documentari, docufilm, della durata di 20’ max.</w:t>
      </w:r>
    </w:p>
    <w:p>
      <w:pPr>
        <w:pStyle w:val="Corpodeltesto"/>
        <w:rPr/>
      </w:pPr>
      <w:r>
        <w:rPr/>
      </w:r>
    </w:p>
    <w:p>
      <w:pPr>
        <w:pStyle w:val="Corpodeltesto"/>
        <w:rPr>
          <w:caps w:val="false"/>
          <w:smallCaps w:val="false"/>
        </w:rPr>
      </w:pPr>
      <w:r>
        <w:rPr>
          <w:rFonts w:ascii="din-next-w01-light;din-next-w02-light;din-next-w10-light;sans-serif" w:hAnsi="din-next-w01-light;din-next-w02-light;din-next-w10-light;sans-serif"/>
          <w:i w:val="false"/>
          <w:caps w:val="false"/>
          <w:smallCaps w:val="false"/>
        </w:rPr>
        <w:t>Art. 2 – Giuria</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L’Organizzazione nominerà una Giuria qualificata, composta da giornalisti/critici, registi, attori, produttori, ecc. che designerà il/i vincitore/vincitori. Le scelte della Direzione artistica e della Giuria sono insindacabili.</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Se, per cause di forza maggiore la costituzione e il lavoro della Giuria non potessero aver luogo, l’Organizzazione potrà indicare, autonomamente, il/i nome/nomi del/dei vincitore/vincitori.</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Art. 3 – Sezioni</w:t>
      </w:r>
    </w:p>
    <w:p>
      <w:pPr>
        <w:pStyle w:val="Corpodeltesto"/>
        <w:rPr>
          <w:caps w:val="false"/>
          <w:smallCaps w:val="false"/>
        </w:rPr>
      </w:pPr>
      <w:r>
        <w:rPr>
          <w:caps w:val="false"/>
          <w:smallCaps w:val="false"/>
        </w:rPr>
        <w:t>“</w:t>
      </w:r>
      <w:r>
        <w:rPr>
          <w:rFonts w:ascii="din-next-w01-light;din-next-w02-light;din-next-w10-light;sans-serif" w:hAnsi="din-next-w01-light;din-next-w02-light;din-next-w10-light;sans-serif"/>
          <w:i w:val="false"/>
          <w:caps w:val="false"/>
          <w:smallCaps w:val="false"/>
        </w:rPr>
        <w:t>Metissage”: riservata ai cortometraggi dal tema “Incontro tra culture”.</w:t>
      </w:r>
    </w:p>
    <w:p>
      <w:pPr>
        <w:pStyle w:val="Corpodeltesto"/>
        <w:rPr>
          <w:caps w:val="false"/>
          <w:smallCaps w:val="false"/>
        </w:rPr>
      </w:pPr>
      <w:r>
        <w:rPr>
          <w:caps w:val="false"/>
          <w:smallCaps w:val="false"/>
        </w:rPr>
        <w:t>“</w:t>
      </w:r>
      <w:r>
        <w:rPr>
          <w:rFonts w:ascii="din-next-w01-light;din-next-w02-light;din-next-w10-light;sans-serif" w:hAnsi="din-next-w01-light;din-next-w02-light;din-next-w10-light;sans-serif"/>
          <w:i w:val="false"/>
          <w:caps w:val="false"/>
          <w:smallCaps w:val="false"/>
        </w:rPr>
        <w:t>Short”:riservata ai cortometraggi senza vincolo di genere o tema.</w:t>
      </w:r>
    </w:p>
    <w:p>
      <w:pPr>
        <w:pStyle w:val="Corpodeltesto"/>
        <w:rPr>
          <w:caps w:val="false"/>
          <w:smallCaps w:val="false"/>
        </w:rPr>
      </w:pPr>
      <w:r>
        <w:rPr>
          <w:caps w:val="false"/>
          <w:smallCaps w:val="false"/>
        </w:rPr>
      </w:r>
    </w:p>
    <w:p>
      <w:pPr>
        <w:pStyle w:val="Corpodeltesto"/>
        <w:rPr/>
      </w:pPr>
      <w:r>
        <w:rPr/>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Art. 4 – Iscrizione</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Per l’iscrizione al Festival, è gratuita. E' possibile iscrivere fino a n.2 cortometraggi</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Art. 5 – Invio o spedizione</w:t>
      </w:r>
    </w:p>
    <w:p>
      <w:pPr>
        <w:pStyle w:val="Corpodeltesto"/>
        <w:rPr/>
      </w:pPr>
      <w:r>
        <w:rPr>
          <w:rFonts w:ascii="din-next-w01-light;din-next-w02-light;din-next-w10-light;sans-serif" w:hAnsi="din-next-w01-light;din-next-w02-light;din-next-w10-light;sans-serif"/>
          <w:i w:val="false"/>
          <w:caps w:val="false"/>
          <w:smallCaps w:val="false"/>
        </w:rPr>
        <w:t xml:space="preserve">I cortometraggi, della durata inferiore ai 30', vanno inoltrati a: </w:t>
      </w:r>
      <w:hyperlink r:id="rId2">
        <w:r>
          <w:rPr>
            <w:rStyle w:val="CollegamentoInternet"/>
            <w:rFonts w:ascii="din-next-w01-light;din-next-w02-light;din-next-w10-light;sans-serif" w:hAnsi="din-next-w01-light;din-next-w02-light;din-next-w10-light;sans-serif"/>
            <w:i w:val="false"/>
            <w:caps w:val="false"/>
            <w:smallCaps w:val="false"/>
          </w:rPr>
          <w:t>videohackers.filmfestival@gmail.com</w:t>
        </w:r>
      </w:hyperlink>
      <w:r>
        <w:rPr>
          <w:rFonts w:ascii="din-next-w01-light;din-next-w02-light;din-next-w10-light;sans-serif" w:hAnsi="din-next-w01-light;din-next-w02-light;din-next-w10-light;sans-serif"/>
          <w:i w:val="false"/>
          <w:caps w:val="false"/>
          <w:smallCaps w:val="false"/>
        </w:rPr>
        <w:t xml:space="preserve">, tramite file MOV, AVI, WMV, SD o HD; (i cortometraggi in lingua straniera necessitano di sottotitolaggio in lingua italiana o inglese), oppure tramite una delle seguenti piattaforme: Festhome; Filmfreeway. </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I cortometraggi devono essere inviati entro e non oltre il 31 agosto 2017</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Correlati dei seguenti allegati:</w:t>
      </w:r>
    </w:p>
    <w:p>
      <w:pPr>
        <w:pStyle w:val="Corpodeltesto"/>
        <w:rPr/>
      </w:pPr>
      <w:r>
        <w:rPr/>
      </w:r>
    </w:p>
    <w:p>
      <w:pPr>
        <w:pStyle w:val="Corpodeltesto"/>
        <w:numPr>
          <w:ilvl w:val="0"/>
          <w:numId w:val="2"/>
        </w:numPr>
        <w:tabs>
          <w:tab w:val="left" w:pos="0" w:leader="none"/>
        </w:tabs>
        <w:ind w:left="707" w:hanging="283"/>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allegato n.1 scheda di partecipazione firmata;</w:t>
      </w:r>
    </w:p>
    <w:p>
      <w:pPr>
        <w:pStyle w:val="Corpodeltesto"/>
        <w:numPr>
          <w:ilvl w:val="0"/>
          <w:numId w:val="2"/>
        </w:numPr>
        <w:tabs>
          <w:tab w:val="left" w:pos="0" w:leader="none"/>
        </w:tabs>
        <w:ind w:left="707" w:hanging="283"/>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sinossi film, note biografiche del regista con l’autorizzazione al trattamento dei dati personali, ai sensi del decreto legislativo n. 196/03;</w:t>
      </w:r>
    </w:p>
    <w:p>
      <w:pPr>
        <w:pStyle w:val="Corpodeltesto"/>
        <w:numPr>
          <w:ilvl w:val="0"/>
          <w:numId w:val="2"/>
        </w:numPr>
        <w:tabs>
          <w:tab w:val="left" w:pos="0" w:leader="none"/>
        </w:tabs>
        <w:ind w:left="707" w:hanging="283"/>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1 foto di scena del cortometraggio o la locandina.</w:t>
      </w:r>
    </w:p>
    <w:p>
      <w:pPr>
        <w:pStyle w:val="Corpodeltesto"/>
        <w:rPr/>
      </w:pPr>
      <w:r>
        <w:rPr/>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L’iscrizione sarà ritenuta valida solo se completa di tutto il materiale richiesto.</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La Direzione del Festival si riserva di utilizzare gratuitamente a scopi promozionali (a mezzo stampa o multimediale) estratti della durata massima di 60’’ delle opere selezionate, le foto e tutto il materiale pervenuto.</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Art. 6 – Opere selezionate</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 xml:space="preserve">La Segreteria del Festival provvederà ad informare tramite mail l'esito della selezione a partire dal 15 settembre 2017. A seguire verranno pubblicati i titoli delle opere finaliste, sul sito ufficiale del Festival: </w:t>
      </w:r>
      <w:r>
        <w:rPr>
          <w:rFonts w:ascii="din-next-w01-light;din-next-w02-light;din-next-w10-light;sans-serif" w:hAnsi="din-next-w01-light;din-next-w02-light;din-next-w10-light;sans-serif"/>
          <w:i w:val="false"/>
          <w:caps w:val="false"/>
          <w:smallCaps w:val="false"/>
        </w:rPr>
        <w:t>www.videohackers.net</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Art. 7 – Calendario Festival</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A partire dal 15 settembre 2017, saranno resi noti sul sito del Festival, www.videohackers.net, il programma e il calendario dello stesso, i siti e gli orari delle proiezioni e degli altri eventi.</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Art. 8 – Premi</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La Giuria assegnerà il Premio del valore di 300€ “Video Hacker” al “Miglior cortometraggio”;</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N.B.: Il premio in denaro si intende al lordo della ritenuta a titolo di imposta del 25% ai sensi dell’art. 30, 2° comma DPR 600/73.</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A propria discrezione, la Giuria ha la facoltà di assegnare Menzioni Speciali alla: “Migliore Regia”, “Miglior Sceneggiatura”, “Migliore interprete Femminile e/o Maschile”, “Miglior cortometraggio sezione Metissage”, “Miglior cortometraggio sezione Short”, “Miglior cortometraggio under 18”,</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Art. 9 – Privacy e responsabilità</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Il partecipante al Festival dà, fin d’ora incondizionato assenso, ai sensi del d.lg 30 giugno 2003, n.196 sulla tutela della privacy, all’utilizzo dei dati personali per tutte le iniziative connesse alla manifestazione.</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Il partecipante dichiara di avere la disponibilità legale del film e di autorizzarne la pubblica proiezione senza pretendere alcun compenso, liberando l’organizzazione del Festival Video Hackers e le sale destinate alle proiezioni da qualsiasi responsabilità presente e futura.</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Con l’iscrizione al Festival, il partecipante accetta, implicitamente, gli art. dall’1 al 10 del del presente regolamento e risponde del contenuto delle sue opera. Inoltre, dichiara e garantisce che i diritti dell’opera, nella sua interezza, sono di sua proprietà e che non ledono diritti di terzi, quali altri autori, soggetti ritratti, cessionari di diritti, diritti musicali, ecc.</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Art. 10 – Eventuali modifiche/variazioni</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L’Organizzazione e la Direzione del Festival hanno la facoltà di modificare e/o rettificare le norme del presente regolamento – compresa l’eventuale cancellazione di una o più sezioni qualora non ravvisassero le condizioni previste, rendendolo noto tempestivamente agli interessati. Per qualsiasi controversia relativa al Festival, il giudizio inderogabile è riservato all’Organizzazione.</w:t>
      </w:r>
    </w:p>
    <w:p>
      <w:pPr>
        <w:pStyle w:val="Corpodeltesto"/>
        <w:rPr/>
      </w:pPr>
      <w:r>
        <w:rPr/>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Il presente regolamento è redatto in italiano e inglese. In caso di problemi interpretativi, fa fede la versione italiana.</w:t>
      </w:r>
    </w:p>
    <w:p>
      <w:pPr>
        <w:pStyle w:val="Corpodeltesto"/>
        <w:rPr>
          <w:rFonts w:ascii="din-next-w01-light;din-next-w02-light;din-next-w10-light;sans-serif" w:hAnsi="din-next-w01-light;din-next-w02-light;din-next-w10-light;sans-serif"/>
          <w:i w:val="false"/>
          <w:caps w:val="false"/>
          <w:smallCaps w:val="false"/>
        </w:rPr>
      </w:pPr>
      <w:r>
        <w:rPr>
          <w:rFonts w:ascii="din-next-w01-light;din-next-w02-light;din-next-w10-light;sans-serif" w:hAnsi="din-next-w01-light;din-next-w02-light;din-next-w10-light;sans-serif"/>
          <w:i w:val="false"/>
          <w:caps w:val="false"/>
          <w:smallCaps w:val="false"/>
        </w:rPr>
        <w:t>Per informazioni contattare l'indirizzo mail: videohackers.filmfestival@gmail.com</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din-next-w01-light">
    <w:altName w:val="din-next-w02-light"/>
    <w:charset w:val="00"/>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81"/>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it-IT"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sz w:val="24"/>
      <w:szCs w:val="24"/>
      <w:lang w:val="it-IT" w:eastAsia="zh-CN" w:bidi="hi-IN"/>
    </w:rPr>
  </w:style>
  <w:style w:type="character" w:styleId="Punti">
    <w:name w:val="Punti"/>
    <w:qFormat/>
    <w:rPr>
      <w:rFonts w:ascii="OpenSymbol" w:hAnsi="OpenSymbol" w:eastAsia="OpenSymbol" w:cs="OpenSymbol"/>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ideohackers.filmfestival@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TotalTime>
  <Application>LibreOffice/5.0.3.2$Windows_x86 LibreOffice_project/e5f16313668ac592c1bfb310f4390624e3dbfb75</Application>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2017-04-18T12:50:36Z</dcterms:created>
  <dc:language>it-IT</dc:language>
  <dcterms:modified xsi:type="dcterms:W3CDTF">2017-04-18T12:53:12Z</dcterms:modified>
  <cp:revision>1</cp:revision>
</cp:coreProperties>
</file>