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3C" w:rsidRDefault="00E33545" w:rsidP="001E4392">
      <w:pPr>
        <w:jc w:val="right"/>
      </w:pPr>
      <w:r>
        <w:rPr>
          <w:noProof/>
        </w:rPr>
        <w:drawing>
          <wp:anchor distT="0" distB="0" distL="114300" distR="114300" simplePos="0" relativeHeight="251656192" behindDoc="0" locked="0" layoutInCell="1" allowOverlap="1">
            <wp:simplePos x="0" y="0"/>
            <wp:positionH relativeFrom="column">
              <wp:posOffset>54610</wp:posOffset>
            </wp:positionH>
            <wp:positionV relativeFrom="paragraph">
              <wp:posOffset>5080</wp:posOffset>
            </wp:positionV>
            <wp:extent cx="688975" cy="800100"/>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88975" cy="800100"/>
                    </a:xfrm>
                    <a:prstGeom prst="rect">
                      <a:avLst/>
                    </a:prstGeom>
                    <a:noFill/>
                    <a:ln w="9525">
                      <a:noFill/>
                      <a:miter lim="800000"/>
                      <a:headEnd/>
                      <a:tailEnd/>
                    </a:ln>
                  </pic:spPr>
                </pic:pic>
              </a:graphicData>
            </a:graphic>
          </wp:anchor>
        </w:drawing>
      </w:r>
      <w:r w:rsidR="00D76E52">
        <w:t xml:space="preserve"> </w:t>
      </w:r>
      <w:r w:rsidR="00E01262" w:rsidRPr="00E01262">
        <w:rPr>
          <w:rFonts w:ascii="Britannic Bold" w:hAnsi="Britannic Bold"/>
          <w:sz w:val="21"/>
          <w:szCs w:val="21"/>
        </w:rPr>
        <w:t>cccp</w:t>
      </w:r>
      <w:r w:rsidR="001E4392">
        <w:object w:dxaOrig="416" w:dyaOrig="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3.5pt" o:ole="">
            <v:imagedata r:id="rId8" o:title=""/>
          </v:shape>
          <o:OLEObject Type="Embed" ProgID="CorelDraw.Graphic.11" ShapeID="_x0000_i1027" DrawAspect="Content" ObjectID="_1697015047" r:id="rId9"/>
        </w:object>
      </w:r>
      <w:r w:rsidR="00D76E52">
        <w:t xml:space="preserve"> </w:t>
      </w:r>
      <w:r w:rsidR="00D76E52">
        <w:br/>
        <w:t xml:space="preserve">                   </w:t>
      </w:r>
      <w:r w:rsidR="001E4392" w:rsidRPr="00D76E52">
        <w:rPr>
          <w:rFonts w:ascii="Britannic Bold" w:hAnsi="Britannic Bold"/>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75pt;height:17.25pt" fillcolor="black">
            <v:shadow color="#868686"/>
            <v:textpath style="font-family:&quot;Britannic Bold&quot;;v-text-kern:t" trim="t" fitpath="t" string="remake"/>
          </v:shape>
        </w:pict>
      </w:r>
    </w:p>
    <w:p w:rsidR="00D76E52" w:rsidRPr="001E4392" w:rsidRDefault="00D76E52" w:rsidP="00D76E52">
      <w:pPr>
        <w:jc w:val="right"/>
        <w:rPr>
          <w:sz w:val="21"/>
          <w:szCs w:val="21"/>
        </w:rPr>
      </w:pPr>
      <w:r>
        <w:rPr>
          <w:rFonts w:ascii="Britannic Bold" w:hAnsi="Britannic Bold"/>
          <w:sz w:val="20"/>
          <w:szCs w:val="20"/>
        </w:rPr>
        <w:t xml:space="preserve">                   </w:t>
      </w:r>
      <w:r w:rsidRPr="001E4392">
        <w:rPr>
          <w:rFonts w:ascii="Britannic Bold" w:hAnsi="Britannic Bold"/>
          <w:sz w:val="21"/>
          <w:szCs w:val="21"/>
        </w:rPr>
        <w:t xml:space="preserve">circolo culturale cinematografico </w:t>
      </w:r>
      <w:r w:rsidR="00436928">
        <w:rPr>
          <w:rFonts w:ascii="Britannic Bold" w:hAnsi="Britannic Bold"/>
          <w:sz w:val="21"/>
          <w:szCs w:val="21"/>
        </w:rPr>
        <w:t>popolare</w:t>
      </w:r>
    </w:p>
    <w:p w:rsidR="00C22D42" w:rsidRDefault="00C22D42">
      <w:r>
        <w:rPr>
          <w:rFonts w:ascii="Britannic Bold" w:hAnsi="Britannic Bold"/>
          <w:noProof/>
          <w:sz w:val="20"/>
          <w:szCs w:val="20"/>
        </w:rPr>
        <w:pict>
          <v:line id="_x0000_s1040" style="position:absolute;z-index:251657216" from="-14.9pt,11.95pt" to="417.1pt,11.95pt"/>
        </w:pict>
      </w:r>
    </w:p>
    <w:p w:rsidR="00C22D42" w:rsidRDefault="00C22D42"/>
    <w:p w:rsidR="00D76E52" w:rsidRDefault="00E33545" w:rsidP="00C22D42">
      <w:pPr>
        <w:jc w:val="center"/>
      </w:pPr>
      <w:r>
        <w:rPr>
          <w:noProof/>
        </w:rPr>
        <w:drawing>
          <wp:inline distT="0" distB="0" distL="0" distR="0">
            <wp:extent cx="4495800" cy="2533650"/>
            <wp:effectExtent l="19050" t="0" r="0" b="0"/>
            <wp:docPr id="17" name="Immagine 17" descr="C:\Users\pc\Desktop\vlcsnap-2021-03-20-22h47m16s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vlcsnap-2021-03-20-22h47m16s267.png"/>
                    <pic:cNvPicPr>
                      <a:picLocks noChangeAspect="1" noChangeArrowheads="1"/>
                    </pic:cNvPicPr>
                  </pic:nvPicPr>
                  <pic:blipFill>
                    <a:blip r:embed="rId10"/>
                    <a:srcRect/>
                    <a:stretch>
                      <a:fillRect/>
                    </a:stretch>
                  </pic:blipFill>
                  <pic:spPr bwMode="auto">
                    <a:xfrm>
                      <a:off x="0" y="0"/>
                      <a:ext cx="4495800" cy="2533650"/>
                    </a:xfrm>
                    <a:prstGeom prst="rect">
                      <a:avLst/>
                    </a:prstGeom>
                    <a:noFill/>
                    <a:ln w="9525">
                      <a:noFill/>
                      <a:miter lim="800000"/>
                      <a:headEnd/>
                      <a:tailEnd/>
                    </a:ln>
                    <a:effectLst/>
                  </pic:spPr>
                </pic:pic>
              </a:graphicData>
            </a:graphic>
          </wp:inline>
        </w:drawing>
      </w:r>
    </w:p>
    <w:p w:rsidR="00F30ED1" w:rsidRPr="00F30ED1" w:rsidRDefault="00A846D1" w:rsidP="00C22D42">
      <w:pPr>
        <w:pStyle w:val="Titolo2"/>
        <w:ind w:right="566"/>
        <w:jc w:val="center"/>
        <w:rPr>
          <w:sz w:val="28"/>
          <w:szCs w:val="20"/>
        </w:rPr>
      </w:pPr>
      <w:r>
        <w:br/>
      </w:r>
      <w:r w:rsidR="00C22D42" w:rsidRPr="00C22D42">
        <w:rPr>
          <w:color w:val="984806" w:themeColor="accent6" w:themeShade="80"/>
          <w:sz w:val="28"/>
          <w:szCs w:val="20"/>
        </w:rPr>
        <w:t>BARAAG IAFF</w:t>
      </w:r>
      <w:r w:rsidR="00F30ED1" w:rsidRPr="00AD2E7B">
        <w:rPr>
          <w:sz w:val="28"/>
          <w:szCs w:val="20"/>
        </w:rPr>
        <w:t xml:space="preserve"> </w:t>
      </w:r>
      <w:r w:rsidR="00F30ED1">
        <w:rPr>
          <w:sz w:val="28"/>
          <w:szCs w:val="20"/>
        </w:rPr>
        <w:t xml:space="preserve"> </w:t>
      </w:r>
      <w:r w:rsidR="00F30ED1">
        <w:rPr>
          <w:sz w:val="28"/>
          <w:szCs w:val="20"/>
        </w:rPr>
        <w:br/>
      </w:r>
      <w:r w:rsidR="00C22D42">
        <w:rPr>
          <w:color w:val="C00000"/>
          <w:sz w:val="26"/>
          <w:szCs w:val="26"/>
        </w:rPr>
        <w:t>international animated</w:t>
      </w:r>
      <w:r w:rsidR="002B26A7">
        <w:rPr>
          <w:color w:val="C00000"/>
          <w:sz w:val="26"/>
          <w:szCs w:val="26"/>
        </w:rPr>
        <w:t xml:space="preserve"> </w:t>
      </w:r>
      <w:r w:rsidR="00C22D42">
        <w:rPr>
          <w:color w:val="FF9900"/>
          <w:sz w:val="26"/>
          <w:szCs w:val="26"/>
        </w:rPr>
        <w:t>film festival</w:t>
      </w:r>
      <w:r w:rsidR="002B26A7" w:rsidRPr="002B26A7">
        <w:rPr>
          <w:color w:val="C00000"/>
          <w:sz w:val="26"/>
          <w:szCs w:val="26"/>
        </w:rPr>
        <w:t xml:space="preserve"> </w:t>
      </w:r>
      <w:r w:rsidR="002B26A7">
        <w:rPr>
          <w:color w:val="C00000"/>
          <w:sz w:val="26"/>
          <w:szCs w:val="26"/>
        </w:rPr>
        <w:br/>
      </w:r>
      <w:r w:rsidR="00C22D42">
        <w:rPr>
          <w:color w:val="C00000"/>
          <w:sz w:val="26"/>
          <w:szCs w:val="26"/>
        </w:rPr>
        <w:t>18-26 giugno 2022</w:t>
      </w:r>
      <w:r w:rsidR="00C22D42">
        <w:rPr>
          <w:color w:val="C00000"/>
          <w:sz w:val="26"/>
          <w:szCs w:val="26"/>
        </w:rPr>
        <w:br/>
      </w:r>
      <w:r w:rsidR="00C22D42" w:rsidRPr="00C22D42">
        <w:rPr>
          <w:color w:val="0070C0"/>
          <w:sz w:val="26"/>
          <w:szCs w:val="26"/>
        </w:rPr>
        <w:t>Padova -Italy</w:t>
      </w:r>
    </w:p>
    <w:p w:rsidR="00A846D1" w:rsidRPr="00DD5DAA" w:rsidRDefault="00A846D1" w:rsidP="00A846D1">
      <w:pPr>
        <w:pStyle w:val="Titolo5"/>
        <w:jc w:val="center"/>
      </w:pPr>
      <w:r w:rsidRPr="00DD5DAA">
        <w:t>SOGGETTO PROMOTORE</w:t>
      </w:r>
    </w:p>
    <w:p w:rsidR="00973CD1" w:rsidRDefault="00C22D42" w:rsidP="00973CD1">
      <w:pPr>
        <w:pStyle w:val="Titolo5"/>
        <w:ind w:left="1276" w:right="1274"/>
        <w:jc w:val="both"/>
      </w:pPr>
      <w:r w:rsidRPr="00973CD1">
        <w:rPr>
          <w:bCs w:val="0"/>
          <w:sz w:val="24"/>
          <w:szCs w:val="24"/>
        </w:rPr>
        <w:t>BARAANG IAFF International</w:t>
      </w:r>
      <w:r w:rsidRPr="00973CD1">
        <w:rPr>
          <w:sz w:val="24"/>
          <w:szCs w:val="24"/>
        </w:rPr>
        <w:t xml:space="preserve"> </w:t>
      </w:r>
      <w:r w:rsidRPr="00973CD1">
        <w:rPr>
          <w:bCs w:val="0"/>
          <w:sz w:val="24"/>
          <w:szCs w:val="24"/>
        </w:rPr>
        <w:t>Animated Film Festival</w:t>
      </w:r>
      <w:r w:rsidRPr="00973CD1">
        <w:rPr>
          <w:sz w:val="24"/>
          <w:szCs w:val="24"/>
        </w:rPr>
        <w:t xml:space="preserve">, </w:t>
      </w:r>
      <w:r w:rsidRPr="00973CD1">
        <w:rPr>
          <w:b w:val="0"/>
          <w:sz w:val="24"/>
          <w:szCs w:val="24"/>
        </w:rPr>
        <w:t>è organizzato e prodotto dal</w:t>
      </w:r>
      <w:r w:rsidRPr="00973CD1">
        <w:rPr>
          <w:sz w:val="24"/>
          <w:szCs w:val="24"/>
        </w:rPr>
        <w:t xml:space="preserve"> Circolo Culturale Cinem</w:t>
      </w:r>
      <w:r w:rsidR="00973CD1">
        <w:rPr>
          <w:sz w:val="24"/>
          <w:szCs w:val="24"/>
        </w:rPr>
        <w:t xml:space="preserve">atografico Popolare REMAKE. </w:t>
      </w:r>
      <w:r w:rsidR="00973CD1" w:rsidRPr="00973CD1">
        <w:rPr>
          <w:b w:val="0"/>
          <w:sz w:val="24"/>
          <w:szCs w:val="24"/>
        </w:rPr>
        <w:t>Il f</w:t>
      </w:r>
      <w:r w:rsidRPr="00973CD1">
        <w:rPr>
          <w:b w:val="0"/>
          <w:sz w:val="24"/>
          <w:szCs w:val="24"/>
        </w:rPr>
        <w:t xml:space="preserve">estival di cinema </w:t>
      </w:r>
      <w:r w:rsidR="00973CD1" w:rsidRPr="00973CD1">
        <w:rPr>
          <w:b w:val="0"/>
          <w:sz w:val="24"/>
          <w:szCs w:val="24"/>
        </w:rPr>
        <w:t>d’animazione</w:t>
      </w:r>
      <w:r w:rsidRPr="00973CD1">
        <w:rPr>
          <w:b w:val="0"/>
          <w:sz w:val="24"/>
          <w:szCs w:val="24"/>
        </w:rPr>
        <w:t xml:space="preserve"> vuole essere un omaggio ed un incoraggiamento a tutti i</w:t>
      </w:r>
      <w:r w:rsidRPr="00973CD1">
        <w:rPr>
          <w:sz w:val="24"/>
          <w:szCs w:val="24"/>
        </w:rPr>
        <w:t xml:space="preserve"> "</w:t>
      </w:r>
      <w:r w:rsidRPr="00973CD1">
        <w:rPr>
          <w:b w:val="0"/>
          <w:bCs w:val="0"/>
          <w:i/>
          <w:iCs/>
          <w:sz w:val="24"/>
          <w:szCs w:val="24"/>
        </w:rPr>
        <w:t>visionari</w:t>
      </w:r>
      <w:r w:rsidRPr="00973CD1">
        <w:rPr>
          <w:b w:val="0"/>
          <w:sz w:val="24"/>
          <w:szCs w:val="24"/>
        </w:rPr>
        <w:t>" capaci di creare situazioni ed immagini fantastiche, surreali e di forte impatto visivo, in una dissolvenza  incrociata tra sogno e realtà, nel cinema d'animazione.</w:t>
      </w:r>
    </w:p>
    <w:p w:rsidR="00A846D1" w:rsidRDefault="00973CD1" w:rsidP="00973CD1">
      <w:pPr>
        <w:pStyle w:val="Titolo5"/>
        <w:ind w:left="1276" w:right="1274"/>
        <w:jc w:val="center"/>
      </w:pPr>
      <w:r>
        <w:t>SCOPI</w:t>
      </w:r>
    </w:p>
    <w:p w:rsidR="00F30ED1" w:rsidRPr="00973CD1" w:rsidRDefault="00973CD1" w:rsidP="00973CD1">
      <w:pPr>
        <w:pStyle w:val="Titolo5"/>
        <w:ind w:left="1276" w:right="1274"/>
        <w:jc w:val="both"/>
        <w:rPr>
          <w:b w:val="0"/>
          <w:sz w:val="24"/>
          <w:szCs w:val="24"/>
        </w:rPr>
      </w:pPr>
      <w:r w:rsidRPr="00973CD1">
        <w:rPr>
          <w:b w:val="0"/>
          <w:sz w:val="24"/>
          <w:szCs w:val="24"/>
        </w:rPr>
        <w:t>Lo scopo del Festival è quello di ricercare, valorizzare e promuovere opere audiovisive in grado di rendere accattivante per bambini, adolescenti e anche adulti, il proprio punto di vista  sulla realtà ed il proprio mondo interiore, attraverso le propria immaginazione, creatività ed espressione, mediate dalla narrazione e dal linguaggio audiovisivo. Valorizzando quindi “opere a basso costo”; film d'animazione costruiti utilizzando anche materiali low tech e software gratuiti, ma con un'idea di base semplice ma forte, che può trasformarsi in un bellissimo cartone animato, con un particolare valore socio-educativo.</w:t>
      </w:r>
    </w:p>
    <w:p w:rsidR="00F30ED1" w:rsidRDefault="00F30ED1" w:rsidP="00A846D1">
      <w:pPr>
        <w:pStyle w:val="Titolo5"/>
        <w:jc w:val="center"/>
      </w:pPr>
    </w:p>
    <w:p w:rsidR="00F30ED1" w:rsidRDefault="00F30ED1" w:rsidP="00A846D1">
      <w:pPr>
        <w:pStyle w:val="Titolo5"/>
        <w:jc w:val="center"/>
      </w:pPr>
    </w:p>
    <w:p w:rsidR="00F30ED1" w:rsidRDefault="00F30ED1" w:rsidP="00A846D1">
      <w:pPr>
        <w:pStyle w:val="Titolo5"/>
        <w:jc w:val="center"/>
      </w:pPr>
    </w:p>
    <w:p w:rsidR="00A846D1" w:rsidRPr="00DD5DAA" w:rsidRDefault="001C16AF" w:rsidP="00A846D1">
      <w:pPr>
        <w:pStyle w:val="Titolo5"/>
        <w:jc w:val="center"/>
      </w:pPr>
      <w:r>
        <w:t>REGOLAMENTO</w:t>
      </w:r>
    </w:p>
    <w:p w:rsidR="002B26A7" w:rsidRDefault="00A846D1" w:rsidP="0037159A">
      <w:pPr>
        <w:pStyle w:val="NormaleWeb"/>
        <w:numPr>
          <w:ilvl w:val="0"/>
          <w:numId w:val="1"/>
        </w:numPr>
        <w:tabs>
          <w:tab w:val="clear" w:pos="720"/>
        </w:tabs>
        <w:ind w:left="0"/>
      </w:pPr>
      <w:r>
        <w:rPr>
          <w:rStyle w:val="Enfasigrassetto"/>
        </w:rPr>
        <w:t>Condizioni di partecipazione</w:t>
      </w:r>
      <w:r w:rsidR="001C16AF">
        <w:rPr>
          <w:rFonts w:ascii="Arial" w:hAnsi="Arial" w:cs="Arial"/>
          <w:sz w:val="20"/>
          <w:szCs w:val="20"/>
        </w:rPr>
        <w:br/>
      </w:r>
      <w:r w:rsidR="001C16AF" w:rsidRPr="001C16AF">
        <w:rPr>
          <w:bCs/>
        </w:rPr>
        <w:t xml:space="preserve">Possono partecipare alla selezione per il concorso opere audiovisive e cortometraggi realizzate/i con tecniche di animazione, </w:t>
      </w:r>
      <w:r w:rsidR="001C16AF" w:rsidRPr="001C16AF">
        <w:rPr>
          <w:b/>
          <w:bCs/>
        </w:rPr>
        <w:t>senza limite relativo</w:t>
      </w:r>
      <w:r w:rsidR="00850FE1">
        <w:rPr>
          <w:b/>
          <w:bCs/>
        </w:rPr>
        <w:t xml:space="preserve"> al soggetto, </w:t>
      </w:r>
      <w:r w:rsidR="001C16AF" w:rsidRPr="001C16AF">
        <w:rPr>
          <w:b/>
          <w:bCs/>
        </w:rPr>
        <w:t>alla tipologia, all’anno, al paese di produzione e alla durata</w:t>
      </w:r>
      <w:r w:rsidR="001C16AF" w:rsidRPr="001C16AF">
        <w:rPr>
          <w:bCs/>
        </w:rPr>
        <w:t>. Sono esclusi dalla competizione serie televisive, spot commerciali, logos animati e simili. Sono ammessi lavori già presentati ad altri festival.  Le opere audiovisive devono essere in lingua italiana o in versione italiana (anche sottotitolata).</w:t>
      </w:r>
      <w:r w:rsidR="002B26A7" w:rsidRPr="00DA54DA">
        <w:rPr>
          <w:b/>
        </w:rPr>
        <w:br/>
      </w:r>
    </w:p>
    <w:p w:rsidR="002B26A7" w:rsidRPr="002B26A7" w:rsidRDefault="00A846D1" w:rsidP="002B26A7">
      <w:pPr>
        <w:pStyle w:val="NormaleWeb"/>
        <w:numPr>
          <w:ilvl w:val="0"/>
          <w:numId w:val="1"/>
        </w:numPr>
        <w:tabs>
          <w:tab w:val="clear" w:pos="720"/>
        </w:tabs>
        <w:ind w:left="0"/>
        <w:rPr>
          <w:rStyle w:val="Enfasigrassetto"/>
          <w:b w:val="0"/>
          <w:bCs w:val="0"/>
        </w:rPr>
      </w:pPr>
      <w:r w:rsidRPr="002D32E9">
        <w:rPr>
          <w:rStyle w:val="Enfasigrassetto"/>
        </w:rPr>
        <w:t>Sezioni</w:t>
      </w:r>
      <w:r w:rsidR="001C16AF">
        <w:rPr>
          <w:rStyle w:val="Enfasigrassetto"/>
        </w:rPr>
        <w:br/>
      </w:r>
      <w:r w:rsidR="001C16AF" w:rsidRPr="0037159A">
        <w:rPr>
          <w:rStyle w:val="Enfasigrassetto"/>
          <w:b w:val="0"/>
        </w:rPr>
        <w:t xml:space="preserve">L’edizione 2022 di </w:t>
      </w:r>
      <w:r w:rsidR="001C16AF" w:rsidRPr="0037159A">
        <w:rPr>
          <w:rStyle w:val="Enfasigrassetto"/>
        </w:rPr>
        <w:t>BARAANG IAFF</w:t>
      </w:r>
      <w:r w:rsidR="001C16AF" w:rsidRPr="0037159A">
        <w:rPr>
          <w:rStyle w:val="Enfasigrassetto"/>
          <w:b w:val="0"/>
        </w:rPr>
        <w:t xml:space="preserve"> </w:t>
      </w:r>
      <w:r w:rsidR="001C16AF" w:rsidRPr="0037159A">
        <w:rPr>
          <w:rStyle w:val="Enfasigrassetto"/>
          <w:b w:val="0"/>
          <w:i/>
        </w:rPr>
        <w:t>international animated film festival</w:t>
      </w:r>
      <w:r w:rsidR="001C16AF" w:rsidRPr="0037159A">
        <w:rPr>
          <w:rStyle w:val="Enfasigrassetto"/>
          <w:b w:val="0"/>
        </w:rPr>
        <w:t xml:space="preserve"> prevede </w:t>
      </w:r>
      <w:r w:rsidR="001C16AF" w:rsidRPr="0037159A">
        <w:rPr>
          <w:rStyle w:val="Enfasigrassetto"/>
        </w:rPr>
        <w:t>un’unica sezione competitiva</w:t>
      </w:r>
      <w:r w:rsidR="001C16AF" w:rsidRPr="0037159A">
        <w:rPr>
          <w:rStyle w:val="Enfasigrassetto"/>
          <w:b w:val="0"/>
        </w:rPr>
        <w:t>, dedicata ai cortometraggi italiani ed internazionali realizzati con tecniche di animazione di qualsiasi durata.</w:t>
      </w:r>
      <w:r w:rsidR="002B26A7">
        <w:rPr>
          <w:rStyle w:val="Enfasigrassetto"/>
          <w:b w:val="0"/>
          <w:bCs w:val="0"/>
        </w:rPr>
        <w:br/>
      </w:r>
    </w:p>
    <w:p w:rsidR="00A846D1" w:rsidRPr="002B26A7" w:rsidRDefault="002B26A7" w:rsidP="002B26A7">
      <w:pPr>
        <w:pStyle w:val="NormaleWeb"/>
        <w:numPr>
          <w:ilvl w:val="0"/>
          <w:numId w:val="1"/>
        </w:numPr>
        <w:tabs>
          <w:tab w:val="clear" w:pos="720"/>
        </w:tabs>
        <w:ind w:left="0"/>
        <w:rPr>
          <w:rStyle w:val="Enfasigrassetto"/>
          <w:b w:val="0"/>
          <w:bCs w:val="0"/>
        </w:rPr>
      </w:pPr>
      <w:r w:rsidRPr="002B26A7">
        <w:rPr>
          <w:rStyle w:val="Enfasigrassetto"/>
        </w:rPr>
        <w:t>Periodo di svolgimento</w:t>
      </w:r>
      <w:r>
        <w:rPr>
          <w:rStyle w:val="Enfasigrassetto"/>
          <w:b w:val="0"/>
        </w:rPr>
        <w:br/>
      </w:r>
      <w:r w:rsidR="0037159A" w:rsidRPr="0037159A">
        <w:rPr>
          <w:rStyle w:val="Enfasigrassetto"/>
          <w:b w:val="0"/>
        </w:rPr>
        <w:t>Il</w:t>
      </w:r>
      <w:r w:rsidR="0037159A">
        <w:rPr>
          <w:rStyle w:val="Enfasigrassetto"/>
        </w:rPr>
        <w:t xml:space="preserve"> </w:t>
      </w:r>
      <w:r w:rsidR="0037159A" w:rsidRPr="0037159A">
        <w:rPr>
          <w:rStyle w:val="Enfasigrassetto"/>
        </w:rPr>
        <w:t>BARAANG IAFF</w:t>
      </w:r>
      <w:r w:rsidR="0037159A" w:rsidRPr="0037159A">
        <w:rPr>
          <w:rStyle w:val="Enfasigrassetto"/>
          <w:b w:val="0"/>
        </w:rPr>
        <w:t xml:space="preserve"> </w:t>
      </w:r>
      <w:r w:rsidR="0037159A" w:rsidRPr="0037159A">
        <w:rPr>
          <w:rStyle w:val="Enfasigrassetto"/>
          <w:b w:val="0"/>
          <w:i/>
        </w:rPr>
        <w:t>international animated film festival</w:t>
      </w:r>
      <w:r w:rsidR="0037159A" w:rsidRPr="0037159A">
        <w:rPr>
          <w:rStyle w:val="Enfasigrassetto"/>
          <w:b w:val="0"/>
        </w:rPr>
        <w:t xml:space="preserve"> </w:t>
      </w:r>
      <w:r>
        <w:rPr>
          <w:rStyle w:val="Enfasigrassetto"/>
          <w:b w:val="0"/>
        </w:rPr>
        <w:t xml:space="preserve">si svolgerà nella seconda quindicina del mese di </w:t>
      </w:r>
      <w:r w:rsidR="0037159A">
        <w:rPr>
          <w:rStyle w:val="Enfasigrassetto"/>
          <w:b w:val="0"/>
        </w:rPr>
        <w:t>giugno 2022</w:t>
      </w:r>
      <w:r>
        <w:rPr>
          <w:rStyle w:val="Enfasigrassetto"/>
          <w:b w:val="0"/>
        </w:rPr>
        <w:t>.</w:t>
      </w:r>
      <w:r w:rsidR="00A846D1" w:rsidRPr="002B26A7">
        <w:rPr>
          <w:rStyle w:val="Enfasigrassetto"/>
          <w:b w:val="0"/>
        </w:rPr>
        <w:br/>
      </w:r>
    </w:p>
    <w:p w:rsidR="0037159A" w:rsidRDefault="00A846D1" w:rsidP="0037159A">
      <w:pPr>
        <w:pStyle w:val="NormaleWeb"/>
        <w:numPr>
          <w:ilvl w:val="0"/>
          <w:numId w:val="1"/>
        </w:numPr>
        <w:tabs>
          <w:tab w:val="clear" w:pos="720"/>
        </w:tabs>
        <w:ind w:left="0"/>
      </w:pPr>
      <w:r>
        <w:rPr>
          <w:rStyle w:val="Enfasigrassetto"/>
        </w:rPr>
        <w:t>Premi e Giuria</w:t>
      </w:r>
      <w:r>
        <w:rPr>
          <w:rStyle w:val="Enfasigrassetto"/>
        </w:rPr>
        <w:br/>
      </w:r>
      <w:r>
        <w:t xml:space="preserve">La selezione delle opere audiovisive che parteciperanno al concorso è a cura e ad insindacabile giudizio della Direzione del Festival, che ne darà pronta comunicazione agli autori. </w:t>
      </w:r>
      <w:r w:rsidR="002B26A7">
        <w:t>Verranno premiate le migliori tre opere classificate</w:t>
      </w:r>
      <w:r>
        <w:t xml:space="preserve">. </w:t>
      </w:r>
      <w:r w:rsidR="0037159A">
        <w:br/>
      </w:r>
    </w:p>
    <w:p w:rsidR="00584AD8" w:rsidRDefault="00A846D1" w:rsidP="0094020B">
      <w:pPr>
        <w:pStyle w:val="NormaleWeb"/>
        <w:numPr>
          <w:ilvl w:val="0"/>
          <w:numId w:val="1"/>
        </w:numPr>
        <w:tabs>
          <w:tab w:val="clear" w:pos="720"/>
        </w:tabs>
        <w:ind w:left="0"/>
      </w:pPr>
      <w:r w:rsidRPr="009038C1">
        <w:rPr>
          <w:rStyle w:val="Enfasigrassetto"/>
        </w:rPr>
        <w:t>Modalità di partecipazione</w:t>
      </w:r>
      <w:r w:rsidRPr="009038C1">
        <w:br/>
        <w:t xml:space="preserve">Per partecipare alla selezione è necessario collegarsi alla </w:t>
      </w:r>
      <w:hyperlink r:id="rId11" w:history="1">
        <w:r w:rsidRPr="002D3A3B">
          <w:rPr>
            <w:rStyle w:val="Collegamentoipertestuale"/>
          </w:rPr>
          <w:t>pagina del festival</w:t>
        </w:r>
      </w:hyperlink>
      <w:r w:rsidR="00801F4E">
        <w:t>;</w:t>
      </w:r>
      <w:r w:rsidRPr="009038C1">
        <w:t xml:space="preserve"> </w:t>
      </w:r>
      <w:r w:rsidR="00937D20">
        <w:t>alla fine della quale</w:t>
      </w:r>
      <w:r w:rsidRPr="009038C1">
        <w:t xml:space="preserve"> </w:t>
      </w:r>
      <w:r w:rsidR="00937D20">
        <w:t xml:space="preserve">si trova </w:t>
      </w:r>
      <w:r w:rsidRPr="009038C1">
        <w:t xml:space="preserve">l’apposito </w:t>
      </w:r>
      <w:r w:rsidRPr="0037159A">
        <w:rPr>
          <w:b/>
        </w:rPr>
        <w:t>form online</w:t>
      </w:r>
      <w:r w:rsidR="00937D20" w:rsidRPr="0037159A">
        <w:rPr>
          <w:b/>
        </w:rPr>
        <w:t xml:space="preserve"> di preiscrizione</w:t>
      </w:r>
      <w:r w:rsidRPr="009038C1">
        <w:t xml:space="preserve"> </w:t>
      </w:r>
      <w:r w:rsidR="00937D20">
        <w:t>da compilare e inviare.</w:t>
      </w:r>
      <w:r w:rsidR="00937D20">
        <w:br/>
        <w:t xml:space="preserve">Nella stessa pagina, sempre alla fine, sono scaricabili il </w:t>
      </w:r>
      <w:r w:rsidR="00937D20" w:rsidRPr="0037159A">
        <w:rPr>
          <w:b/>
        </w:rPr>
        <w:t>regolamento</w:t>
      </w:r>
      <w:r w:rsidR="00937D20">
        <w:t xml:space="preserve"> e la </w:t>
      </w:r>
      <w:r w:rsidR="00937D20" w:rsidRPr="0037159A">
        <w:rPr>
          <w:b/>
        </w:rPr>
        <w:t>scheda d’iscrizione</w:t>
      </w:r>
      <w:r w:rsidR="00937D20">
        <w:t>.</w:t>
      </w:r>
      <w:r w:rsidR="00584AD8">
        <w:br/>
      </w:r>
    </w:p>
    <w:p w:rsidR="000C0862" w:rsidRDefault="00584AD8" w:rsidP="000C0862">
      <w:pPr>
        <w:pStyle w:val="NormaleWeb"/>
        <w:numPr>
          <w:ilvl w:val="0"/>
          <w:numId w:val="1"/>
        </w:numPr>
        <w:tabs>
          <w:tab w:val="clear" w:pos="720"/>
        </w:tabs>
        <w:ind w:left="0"/>
      </w:pPr>
      <w:r w:rsidRPr="009038C1">
        <w:rPr>
          <w:rStyle w:val="Enfasigrassetto"/>
        </w:rPr>
        <w:t xml:space="preserve">Modalità di </w:t>
      </w:r>
      <w:r>
        <w:rPr>
          <w:rStyle w:val="Enfasigrassetto"/>
        </w:rPr>
        <w:t>invio</w:t>
      </w:r>
      <w:r w:rsidRPr="00584AD8">
        <w:rPr>
          <w:b/>
        </w:rPr>
        <w:t xml:space="preserve"> utilizzando </w:t>
      </w:r>
      <w:hyperlink r:id="rId12" w:history="1">
        <w:r w:rsidRPr="00B724A5">
          <w:rPr>
            <w:rStyle w:val="Collegamentoipertestuale"/>
            <w:b/>
          </w:rPr>
          <w:t>SM</w:t>
        </w:r>
        <w:r w:rsidRPr="00B724A5">
          <w:rPr>
            <w:rStyle w:val="Collegamentoipertestuale"/>
            <w:b/>
          </w:rPr>
          <w:t>A</w:t>
        </w:r>
        <w:r w:rsidRPr="00B724A5">
          <w:rPr>
            <w:rStyle w:val="Collegamentoipertestuale"/>
            <w:b/>
          </w:rPr>
          <w:t>SH</w:t>
        </w:r>
      </w:hyperlink>
      <w:r>
        <w:rPr>
          <w:b/>
        </w:rPr>
        <w:t xml:space="preserve"> o </w:t>
      </w:r>
      <w:hyperlink r:id="rId13" w:history="1">
        <w:r w:rsidRPr="000C0862">
          <w:rPr>
            <w:rStyle w:val="Collegamentoipertestuale"/>
            <w:b/>
          </w:rPr>
          <w:t>WETRANSFER</w:t>
        </w:r>
      </w:hyperlink>
      <w:r w:rsidR="00B724A5">
        <w:rPr>
          <w:b/>
        </w:rPr>
        <w:t>, allegando:</w:t>
      </w:r>
      <w:r>
        <w:rPr>
          <w:b/>
        </w:rPr>
        <w:br/>
      </w:r>
      <w:r w:rsidR="00B724A5">
        <w:rPr>
          <w:rStyle w:val="Enfasigrassetto"/>
        </w:rPr>
        <w:t>a)</w:t>
      </w:r>
      <w:r w:rsidR="00B724A5">
        <w:t xml:space="preserve"> </w:t>
      </w:r>
      <w:r w:rsidR="00B724A5" w:rsidRPr="00B724A5">
        <w:rPr>
          <w:b/>
        </w:rPr>
        <w:t>una copia dell’opera</w:t>
      </w:r>
      <w:r w:rsidR="00B724A5">
        <w:t xml:space="preserve"> in file relativo con estensione </w:t>
      </w:r>
      <w:r w:rsidR="00B724A5">
        <w:rPr>
          <w:rStyle w:val="Enfasigrassetto"/>
        </w:rPr>
        <w:t>avi</w:t>
      </w:r>
      <w:r w:rsidR="00B724A5">
        <w:t xml:space="preserve"> o </w:t>
      </w:r>
      <w:r w:rsidR="00B724A5" w:rsidRPr="0037159A">
        <w:rPr>
          <w:b/>
        </w:rPr>
        <w:t>mpeg4</w:t>
      </w:r>
      <w:r w:rsidR="00B724A5">
        <w:t>;</w:t>
      </w:r>
      <w:r w:rsidR="00B724A5">
        <w:br/>
      </w:r>
      <w:r w:rsidR="00B724A5" w:rsidRPr="00B724A5">
        <w:rPr>
          <w:b/>
        </w:rPr>
        <w:t>b)</w:t>
      </w:r>
      <w:r w:rsidR="00B724A5">
        <w:t xml:space="preserve"> la </w:t>
      </w:r>
      <w:r w:rsidRPr="00B724A5">
        <w:rPr>
          <w:b/>
        </w:rPr>
        <w:t xml:space="preserve">scheda d’iscrizione </w:t>
      </w:r>
      <w:r w:rsidRPr="00584AD8">
        <w:t>compilata in tutte le sue parti</w:t>
      </w:r>
      <w:r w:rsidRPr="00B724A5">
        <w:rPr>
          <w:b/>
        </w:rPr>
        <w:t>;</w:t>
      </w:r>
      <w:r w:rsidR="00937D20">
        <w:br/>
      </w:r>
      <w:r w:rsidR="00B724A5">
        <w:rPr>
          <w:b/>
        </w:rPr>
        <w:t>c</w:t>
      </w:r>
      <w:r w:rsidR="00B724A5" w:rsidRPr="00B724A5">
        <w:rPr>
          <w:b/>
        </w:rPr>
        <w:t>)</w:t>
      </w:r>
      <w:r w:rsidR="00B724A5">
        <w:rPr>
          <w:b/>
        </w:rPr>
        <w:t xml:space="preserve"> </w:t>
      </w:r>
      <w:r w:rsidR="00B724A5" w:rsidRPr="00B724A5">
        <w:t>un</w:t>
      </w:r>
      <w:r w:rsidR="00B724A5">
        <w:t>o o più</w:t>
      </w:r>
      <w:r w:rsidR="00B724A5" w:rsidRPr="00B724A5">
        <w:t xml:space="preserve"> file</w:t>
      </w:r>
      <w:r w:rsidR="00B724A5">
        <w:t xml:space="preserve">s con </w:t>
      </w:r>
      <w:r w:rsidR="00B724A5" w:rsidRPr="00B724A5">
        <w:rPr>
          <w:b/>
        </w:rPr>
        <w:t>foto di scena</w:t>
      </w:r>
      <w:r w:rsidR="00B724A5">
        <w:t xml:space="preserve"> e l’</w:t>
      </w:r>
      <w:r w:rsidR="00B724A5" w:rsidRPr="00B724A5">
        <w:rPr>
          <w:b/>
        </w:rPr>
        <w:t xml:space="preserve">immagine del regista </w:t>
      </w:r>
      <w:r w:rsidR="000C0862">
        <w:t xml:space="preserve">in formato digitale e </w:t>
      </w:r>
      <w:r w:rsidR="00B724A5">
        <w:t>qualità adatta alla stampa</w:t>
      </w:r>
      <w:r w:rsidR="000C0862">
        <w:t>;</w:t>
      </w:r>
      <w:r w:rsidR="00B724A5">
        <w:br/>
      </w:r>
      <w:r w:rsidR="00B724A5" w:rsidRPr="000C0862">
        <w:rPr>
          <w:b/>
        </w:rPr>
        <w:t>d</w:t>
      </w:r>
      <w:r w:rsidR="00B724A5">
        <w:t xml:space="preserve">) </w:t>
      </w:r>
      <w:r w:rsidR="000C0862">
        <w:t xml:space="preserve">una </w:t>
      </w:r>
      <w:r w:rsidR="000C0862" w:rsidRPr="000C0862">
        <w:rPr>
          <w:b/>
        </w:rPr>
        <w:t>breve sinossi dell’opera</w:t>
      </w:r>
      <w:r w:rsidR="000C0862">
        <w:t xml:space="preserve"> e </w:t>
      </w:r>
      <w:r w:rsidR="000C0862" w:rsidRPr="000C0862">
        <w:rPr>
          <w:b/>
        </w:rPr>
        <w:t>breve biofilmografia dell’autore</w:t>
      </w:r>
      <w:r w:rsidR="000C0862">
        <w:t xml:space="preserve"> in formato testo</w:t>
      </w:r>
      <w:r w:rsidR="000C0862">
        <w:br/>
      </w:r>
    </w:p>
    <w:p w:rsidR="00A846D1" w:rsidRPr="000C0862" w:rsidRDefault="000C0862" w:rsidP="000C0862">
      <w:pPr>
        <w:pStyle w:val="NormaleWeb"/>
        <w:numPr>
          <w:ilvl w:val="0"/>
          <w:numId w:val="1"/>
        </w:numPr>
        <w:tabs>
          <w:tab w:val="clear" w:pos="720"/>
        </w:tabs>
        <w:ind w:left="0"/>
        <w:rPr>
          <w:b/>
          <w:i/>
        </w:rPr>
      </w:pPr>
      <w:r w:rsidRPr="009038C1">
        <w:rPr>
          <w:rStyle w:val="Enfasigrassetto"/>
        </w:rPr>
        <w:t xml:space="preserve">Modalità di </w:t>
      </w:r>
      <w:r>
        <w:rPr>
          <w:rStyle w:val="Enfasigrassetto"/>
        </w:rPr>
        <w:t>invio</w:t>
      </w:r>
      <w:r w:rsidRPr="000C0862">
        <w:rPr>
          <w:b/>
        </w:rPr>
        <w:t xml:space="preserve"> postale, allegando:</w:t>
      </w:r>
      <w:r w:rsidR="0037159A">
        <w:br/>
      </w:r>
      <w:r w:rsidR="00A846D1">
        <w:rPr>
          <w:rStyle w:val="Enfasigrassetto"/>
        </w:rPr>
        <w:t>a)</w:t>
      </w:r>
      <w:r w:rsidR="0037159A">
        <w:t xml:space="preserve"> una copia</w:t>
      </w:r>
      <w:r w:rsidR="00A846D1">
        <w:t xml:space="preserve"> dell’opera su supporto DVD</w:t>
      </w:r>
      <w:r w:rsidR="00585634">
        <w:t xml:space="preserve"> e file relativo con estensione </w:t>
      </w:r>
      <w:r w:rsidR="00585634">
        <w:rPr>
          <w:rStyle w:val="Enfasigrassetto"/>
        </w:rPr>
        <w:t>avi</w:t>
      </w:r>
      <w:r w:rsidR="0037159A">
        <w:t xml:space="preserve"> o </w:t>
      </w:r>
      <w:r w:rsidR="0037159A" w:rsidRPr="000C0862">
        <w:rPr>
          <w:b/>
        </w:rPr>
        <w:t>mpeg4</w:t>
      </w:r>
      <w:r w:rsidR="00585634">
        <w:t>;</w:t>
      </w:r>
      <w:r>
        <w:rPr>
          <w:b/>
          <w:i/>
        </w:rPr>
        <w:br/>
      </w:r>
      <w:r w:rsidRPr="000C0862">
        <w:rPr>
          <w:b/>
        </w:rPr>
        <w:t>b)</w:t>
      </w:r>
      <w:r>
        <w:t xml:space="preserve"> la </w:t>
      </w:r>
      <w:r w:rsidRPr="000C0862">
        <w:rPr>
          <w:b/>
        </w:rPr>
        <w:t xml:space="preserve">scheda d’iscrizione </w:t>
      </w:r>
      <w:r w:rsidRPr="00584AD8">
        <w:t>compilata in tutte le sue parti</w:t>
      </w:r>
      <w:r w:rsidRPr="000C0862">
        <w:rPr>
          <w:b/>
        </w:rPr>
        <w:t>;</w:t>
      </w:r>
      <w:r w:rsidR="00A846D1">
        <w:br/>
      </w:r>
      <w:r>
        <w:rPr>
          <w:rStyle w:val="Enfasigrassetto"/>
        </w:rPr>
        <w:t>c</w:t>
      </w:r>
      <w:r w:rsidR="00A846D1">
        <w:rPr>
          <w:rStyle w:val="Enfasigrassetto"/>
        </w:rPr>
        <w:t>)</w:t>
      </w:r>
      <w:r w:rsidR="00A846D1">
        <w:t xml:space="preserve"> un cd-rom contenente una o più foto di scena dell’opera e un’immagine del regista in formato digitale e in qualità adatta alla stampa, </w:t>
      </w:r>
      <w:r w:rsidR="002B26A7">
        <w:t xml:space="preserve">breve sinossi dell’opera e </w:t>
      </w:r>
      <w:r>
        <w:t xml:space="preserve">breve </w:t>
      </w:r>
      <w:r w:rsidR="002B26A7">
        <w:t>b</w:t>
      </w:r>
      <w:r w:rsidR="00A846D1">
        <w:t>iofilmograf</w:t>
      </w:r>
      <w:r w:rsidR="00E3663D">
        <w:t>ia dell’autore in formato testo.</w:t>
      </w:r>
      <w:r w:rsidR="0094020B">
        <w:br/>
      </w:r>
      <w:r w:rsidR="0094020B">
        <w:br/>
        <w:t>invio postale all'indirizzo:</w:t>
      </w:r>
      <w:r w:rsidR="0094020B">
        <w:br/>
      </w:r>
      <w:r w:rsidR="0094020B">
        <w:rPr>
          <w:rStyle w:val="Enfasigrassetto"/>
        </w:rPr>
        <w:t>“BARAANG IAFF/REMAKE 2022”</w:t>
      </w:r>
      <w:r w:rsidR="0094020B">
        <w:br/>
      </w:r>
      <w:r w:rsidR="0094020B">
        <w:rPr>
          <w:rStyle w:val="Enfasigrassetto"/>
        </w:rPr>
        <w:t>c/o Alfredo de Venuto</w:t>
      </w:r>
      <w:r w:rsidR="0094020B">
        <w:rPr>
          <w:b/>
          <w:bCs/>
        </w:rPr>
        <w:br/>
      </w:r>
      <w:r w:rsidR="0094020B">
        <w:rPr>
          <w:rStyle w:val="Enfasigrassetto"/>
        </w:rPr>
        <w:t>Via Francesco Marzolo, 21 – 35131 PADOVA</w:t>
      </w:r>
      <w:r w:rsidR="00A846D1">
        <w:br/>
      </w:r>
      <w:r w:rsidR="00A846D1">
        <w:br/>
      </w:r>
      <w:r w:rsidR="00A846D1" w:rsidRPr="000C0862">
        <w:rPr>
          <w:rStyle w:val="Enfasicorsivo"/>
          <w:b/>
          <w:i w:val="0"/>
        </w:rPr>
        <w:t>*Qualora mancasse anche solo uno dei materiali richiesti per la partecipazione al concorso, l’opera sarà automaticamente esclusa dalla selezione.</w:t>
      </w:r>
    </w:p>
    <w:p w:rsidR="006C605A" w:rsidRDefault="006C605A" w:rsidP="00A846D1">
      <w:pPr>
        <w:pStyle w:val="NormaleWeb"/>
        <w:jc w:val="both"/>
      </w:pPr>
    </w:p>
    <w:p w:rsidR="006C605A" w:rsidRDefault="006C605A" w:rsidP="00A846D1">
      <w:pPr>
        <w:pStyle w:val="NormaleWeb"/>
        <w:jc w:val="both"/>
      </w:pPr>
    </w:p>
    <w:p w:rsidR="006C605A" w:rsidRDefault="006C605A" w:rsidP="00A846D1">
      <w:pPr>
        <w:pStyle w:val="NormaleWeb"/>
        <w:jc w:val="both"/>
      </w:pPr>
    </w:p>
    <w:p w:rsidR="00A846D1" w:rsidRDefault="00A846D1" w:rsidP="00A846D1">
      <w:pPr>
        <w:pStyle w:val="NormaleWeb"/>
        <w:jc w:val="both"/>
      </w:pPr>
      <w:r>
        <w:t xml:space="preserve">La </w:t>
      </w:r>
      <w:r>
        <w:rPr>
          <w:rStyle w:val="Enfasigrassetto"/>
        </w:rPr>
        <w:t>pre-iscrizione online</w:t>
      </w:r>
      <w:r>
        <w:t xml:space="preserve"> dovrà essere effettuata </w:t>
      </w:r>
      <w:r w:rsidR="00E40D0B">
        <w:rPr>
          <w:rStyle w:val="Enfasigrassetto"/>
        </w:rPr>
        <w:t>entro e non oltre il 15</w:t>
      </w:r>
      <w:r>
        <w:rPr>
          <w:rStyle w:val="Enfasigrassetto"/>
        </w:rPr>
        <w:t xml:space="preserve"> maggio 20</w:t>
      </w:r>
      <w:r w:rsidR="00E40D0B">
        <w:rPr>
          <w:rStyle w:val="Enfasigrassetto"/>
        </w:rPr>
        <w:t>22</w:t>
      </w:r>
      <w:r>
        <w:t xml:space="preserve"> e i materiali dovranno essere inviati </w:t>
      </w:r>
      <w:r w:rsidR="00E40D0B">
        <w:t xml:space="preserve">via internet o </w:t>
      </w:r>
      <w:r>
        <w:t>a mezzo post</w:t>
      </w:r>
      <w:r w:rsidR="00E40D0B">
        <w:t>a (farà fede il timbro postale)</w:t>
      </w:r>
      <w:r>
        <w:t xml:space="preserve">, </w:t>
      </w:r>
      <w:r>
        <w:rPr>
          <w:rStyle w:val="Enfasigrassetto"/>
        </w:rPr>
        <w:t>entro e non oltre il 28 maggio 20</w:t>
      </w:r>
      <w:r w:rsidR="00E40D0B">
        <w:rPr>
          <w:rStyle w:val="Enfasigrassetto"/>
        </w:rPr>
        <w:t>22</w:t>
      </w:r>
      <w:r w:rsidR="00E40D0B">
        <w:t>.</w:t>
      </w:r>
    </w:p>
    <w:p w:rsidR="00A846D1" w:rsidRDefault="00A846D1" w:rsidP="00A846D1">
      <w:pPr>
        <w:pStyle w:val="NormaleWeb"/>
        <w:jc w:val="both"/>
      </w:pPr>
      <w:r>
        <w:t xml:space="preserve">I materiali pervenuti non saranno restituiti. Le spese di spedizione sono a carico dei partecipanti. </w:t>
      </w:r>
      <w:r>
        <w:rPr>
          <w:rStyle w:val="Enfasigrassetto"/>
        </w:rPr>
        <w:t>L’iscrizione al concorso è gratuita</w:t>
      </w:r>
      <w:r>
        <w:t>.</w:t>
      </w:r>
    </w:p>
    <w:p w:rsidR="00A846D1" w:rsidRDefault="00E33545" w:rsidP="00F30ED1">
      <w:pPr>
        <w:pStyle w:val="NormaleWeb"/>
      </w:pPr>
      <w:r>
        <w:rPr>
          <w:rFonts w:ascii="Britannic Bold" w:hAnsi="Britannic Bold"/>
          <w:noProof/>
          <w:sz w:val="21"/>
          <w:szCs w:val="21"/>
        </w:rPr>
        <w:drawing>
          <wp:anchor distT="0" distB="0" distL="114300" distR="114300" simplePos="0" relativeHeight="251659264" behindDoc="1" locked="0" layoutInCell="1" allowOverlap="1">
            <wp:simplePos x="0" y="0"/>
            <wp:positionH relativeFrom="column">
              <wp:posOffset>3585210</wp:posOffset>
            </wp:positionH>
            <wp:positionV relativeFrom="paragraph">
              <wp:posOffset>2020570</wp:posOffset>
            </wp:positionV>
            <wp:extent cx="571500" cy="664210"/>
            <wp:effectExtent l="1905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71500" cy="664210"/>
                    </a:xfrm>
                    <a:prstGeom prst="rect">
                      <a:avLst/>
                    </a:prstGeom>
                    <a:noFill/>
                    <a:ln w="9525">
                      <a:noFill/>
                      <a:miter lim="800000"/>
                      <a:headEnd/>
                      <a:tailEnd/>
                    </a:ln>
                  </pic:spPr>
                </pic:pic>
              </a:graphicData>
            </a:graphic>
          </wp:anchor>
        </w:drawing>
      </w:r>
      <w:r w:rsidR="00A846D1">
        <w:rPr>
          <w:rStyle w:val="Enfasigrassetto"/>
        </w:rPr>
        <w:t>Utilizzazione delle opere</w:t>
      </w:r>
      <w:r w:rsidR="00A846D1">
        <w:br/>
        <w:t>I registi, gli autori e i titolari dei diritti delle opere inviate autorizzano la direzione alla proiezione delle stesse nell’ambito del Festival. Autorizzano altresì l’eventuale raccolta delle opere selezionate in un DVD ad uso promozionale del festival, destinato ad una distribuzione mirata nelle scuole, nelle biblioteche, nei centri culturali senza alcuna finalità lucrativa. Infine, autorizzano la direzione del festival a conservare nel proprio archivio copia dell’opera e a poterla utilizzare a fini didattici, di ricerca e di promozione, anche in sedi e contesti diversi da quello del festival, ad esclusione di ogni utilizzo commerciale e a tutela degli interessi degli autori e dei produttori. La partecipazione alla selezione prima, e al festival in caso di avvenuta selezione dopo, comporta la piena accettazione del presente regolamento.</w:t>
      </w:r>
      <w:r w:rsidR="00A846D1" w:rsidRPr="00A846D1">
        <w:t xml:space="preserve"> </w:t>
      </w:r>
      <w:r w:rsidR="00A846D1">
        <w:br/>
      </w:r>
      <w:r w:rsidR="002D32E9">
        <w:br/>
      </w:r>
      <w:r w:rsidR="006D19FD">
        <w:t xml:space="preserve">Padova, </w:t>
      </w:r>
      <w:r w:rsidR="00A846D1">
        <w:t xml:space="preserve"> </w:t>
      </w:r>
      <w:r>
        <w:t>29</w:t>
      </w:r>
      <w:r w:rsidR="006D19FD">
        <w:t xml:space="preserve"> </w:t>
      </w:r>
      <w:r>
        <w:t>ottobre 2021</w:t>
      </w:r>
    </w:p>
    <w:p w:rsidR="00A846D1" w:rsidRDefault="002D32E9" w:rsidP="00A846D1">
      <w:pPr>
        <w:jc w:val="right"/>
      </w:pPr>
      <w:r>
        <w:rPr>
          <w:rFonts w:ascii="Britannic Bold" w:hAnsi="Britannic Bold"/>
          <w:sz w:val="21"/>
          <w:szCs w:val="21"/>
        </w:rPr>
        <w:t>c</w:t>
      </w:r>
      <w:r w:rsidR="00A846D1" w:rsidRPr="00E01262">
        <w:rPr>
          <w:rFonts w:ascii="Britannic Bold" w:hAnsi="Britannic Bold"/>
          <w:sz w:val="21"/>
          <w:szCs w:val="21"/>
        </w:rPr>
        <w:t>ccp</w:t>
      </w:r>
      <w:r>
        <w:rPr>
          <w:rFonts w:ascii="Britannic Bold" w:hAnsi="Britannic Bold"/>
          <w:sz w:val="21"/>
          <w:szCs w:val="21"/>
        </w:rPr>
        <w:t xml:space="preserve"> </w:t>
      </w:r>
      <w:r w:rsidR="00A846D1">
        <w:object w:dxaOrig="416" w:dyaOrig="266">
          <v:shape id="_x0000_i1028" type="#_x0000_t75" style="width:21pt;height:13.5pt" o:ole="">
            <v:imagedata r:id="rId8" o:title=""/>
          </v:shape>
          <o:OLEObject Type="Embed" ProgID="CorelDraw.Graphic.11" ShapeID="_x0000_i1028" DrawAspect="Content" ObjectID="_1697015048" r:id="rId15"/>
        </w:object>
      </w:r>
      <w:r w:rsidR="00A846D1">
        <w:t xml:space="preserve"> </w:t>
      </w:r>
      <w:r w:rsidR="00A846D1">
        <w:br/>
        <w:t xml:space="preserve">                   </w:t>
      </w:r>
      <w:r w:rsidR="00A846D1" w:rsidRPr="00D76E52">
        <w:rPr>
          <w:rFonts w:ascii="Britannic Bold" w:hAnsi="Britannic Bold"/>
          <w:color w:val="000000"/>
          <w:sz w:val="20"/>
          <w:szCs w:val="20"/>
        </w:rPr>
        <w:pict>
          <v:shape id="_x0000_i1026" type="#_x0000_t136" style="width:139.5pt;height:14.25pt" fillcolor="black">
            <v:shadow color="#868686"/>
            <v:textpath style="font-family:&quot;Britannic Bold&quot;;v-text-kern:t" trim="t" fitpath="t" string="remake"/>
          </v:shape>
        </w:pict>
      </w:r>
    </w:p>
    <w:p w:rsidR="00A846D1" w:rsidRPr="002D32E9" w:rsidRDefault="00A846D1" w:rsidP="002D32E9">
      <w:pPr>
        <w:jc w:val="right"/>
        <w:rPr>
          <w:sz w:val="21"/>
          <w:szCs w:val="21"/>
        </w:rPr>
      </w:pPr>
      <w:r>
        <w:rPr>
          <w:rFonts w:ascii="Britannic Bold" w:hAnsi="Britannic Bold"/>
          <w:sz w:val="20"/>
          <w:szCs w:val="20"/>
        </w:rPr>
        <w:t xml:space="preserve">                   </w:t>
      </w:r>
      <w:r w:rsidRPr="001E4392">
        <w:rPr>
          <w:rFonts w:ascii="Britannic Bold" w:hAnsi="Britannic Bold"/>
          <w:sz w:val="21"/>
          <w:szCs w:val="21"/>
        </w:rPr>
        <w:t xml:space="preserve">circolo culturale cinematografico </w:t>
      </w:r>
      <w:r>
        <w:rPr>
          <w:rFonts w:ascii="Britannic Bold" w:hAnsi="Britannic Bold"/>
          <w:sz w:val="21"/>
          <w:szCs w:val="21"/>
        </w:rPr>
        <w:t>popolare</w:t>
      </w:r>
    </w:p>
    <w:sectPr w:rsidR="00A846D1" w:rsidRPr="002D32E9" w:rsidSect="00A846D1">
      <w:footerReference w:type="default" r:id="rId16"/>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6B4" w:rsidRDefault="008416B4">
      <w:r>
        <w:separator/>
      </w:r>
    </w:p>
  </w:endnote>
  <w:endnote w:type="continuationSeparator" w:id="1">
    <w:p w:rsidR="008416B4" w:rsidRDefault="0084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altName w:val="Humnst777 BlkCn B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g Joh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92" w:rsidRPr="00973CD1" w:rsidRDefault="001E4392" w:rsidP="001E4392">
    <w:pPr>
      <w:pStyle w:val="Pidipagina"/>
      <w:jc w:val="center"/>
      <w:rPr>
        <w:rFonts w:ascii="Big John" w:hAnsi="Big John"/>
        <w:sz w:val="32"/>
        <w:szCs w:val="32"/>
      </w:rPr>
    </w:pPr>
    <w:r w:rsidRPr="00973CD1">
      <w:rPr>
        <w:rFonts w:ascii="Big John" w:hAnsi="Big John"/>
        <w:noProof/>
        <w:sz w:val="32"/>
        <w:szCs w:val="32"/>
      </w:rPr>
      <w:pict>
        <v:line id="_x0000_s2050" style="position:absolute;left:0;text-align:left;flip:x;z-index:251657728" from="268.65pt,7.7pt" to="502.65pt,7.7pt"/>
      </w:pict>
    </w:r>
    <w:r w:rsidRPr="00973CD1">
      <w:rPr>
        <w:rFonts w:ascii="Big John" w:hAnsi="Big John"/>
        <w:noProof/>
        <w:sz w:val="32"/>
        <w:szCs w:val="32"/>
      </w:rPr>
      <w:pict>
        <v:line id="_x0000_s2049" style="position:absolute;left:0;text-align:left;flip:x;z-index:251656704" from="-21.45pt,7.35pt" to="212.55pt,7.35pt"/>
      </w:pict>
    </w:r>
    <w:r w:rsidR="00973CD1" w:rsidRPr="00973CD1">
      <w:rPr>
        <w:rFonts w:ascii="Big John" w:hAnsi="Big John"/>
        <w:sz w:val="32"/>
        <w:szCs w:val="32"/>
      </w:rPr>
      <w:t>2022</w:t>
    </w:r>
  </w:p>
  <w:p w:rsidR="00A53C16" w:rsidRPr="00955602" w:rsidRDefault="00A53C16" w:rsidP="00A53C16">
    <w:pPr>
      <w:rPr>
        <w:rFonts w:ascii="Arial" w:hAnsi="Arial" w:cs="Arial"/>
        <w:sz w:val="16"/>
        <w:szCs w:val="16"/>
      </w:rPr>
    </w:pPr>
    <w:r>
      <w:rPr>
        <w:rFonts w:ascii="Arial" w:hAnsi="Arial" w:cs="Arial"/>
        <w:noProof/>
        <w:sz w:val="16"/>
        <w:szCs w:val="16"/>
      </w:rPr>
      <w:pict>
        <v:shapetype id="_x0000_t202" coordsize="21600,21600" o:spt="202" path="m,l,21600r21600,l21600,xe">
          <v:stroke joinstyle="miter"/>
          <v:path gradientshapeok="t" o:connecttype="rect"/>
        </v:shapetype>
        <v:shape id="_x0000_s2051" type="#_x0000_t202" style="position:absolute;margin-left:320.55pt;margin-top:-4.75pt;width:170.25pt;height:40.5pt;z-index:251658752" stroked="f">
          <v:textbox style="mso-next-textbox:#_x0000_s2051">
            <w:txbxContent>
              <w:p w:rsidR="00A53C16" w:rsidRPr="00A53C16" w:rsidRDefault="00A53C16" w:rsidP="00A53C16">
                <w:pPr>
                  <w:jc w:val="right"/>
                  <w:rPr>
                    <w:rFonts w:ascii="Arial" w:hAnsi="Arial" w:cs="Arial"/>
                    <w:sz w:val="16"/>
                    <w:szCs w:val="16"/>
                  </w:rPr>
                </w:pPr>
                <w:r w:rsidRPr="00A53C16">
                  <w:rPr>
                    <w:rFonts w:ascii="Arial" w:hAnsi="Arial" w:cs="Arial"/>
                    <w:sz w:val="16"/>
                    <w:szCs w:val="16"/>
                  </w:rPr>
                  <w:t xml:space="preserve">e-mail : </w:t>
                </w:r>
                <w:r>
                  <w:rPr>
                    <w:rFonts w:ascii="Arial" w:hAnsi="Arial" w:cs="Arial"/>
                    <w:sz w:val="16"/>
                    <w:szCs w:val="16"/>
                  </w:rPr>
                  <w:t>remakeccc@yahoo.it</w:t>
                </w:r>
                <w:r w:rsidRPr="00A53C16">
                  <w:rPr>
                    <w:rFonts w:ascii="Arial" w:hAnsi="Arial" w:cs="Arial"/>
                    <w:sz w:val="16"/>
                    <w:szCs w:val="16"/>
                  </w:rPr>
                  <w:br/>
                  <w:t>fred_deve@yahoo.it</w:t>
                </w:r>
              </w:p>
            </w:txbxContent>
          </v:textbox>
        </v:shape>
      </w:pict>
    </w:r>
    <w:r w:rsidRPr="00955602">
      <w:rPr>
        <w:rFonts w:ascii="Arial" w:hAnsi="Arial" w:cs="Arial"/>
        <w:sz w:val="16"/>
        <w:szCs w:val="16"/>
      </w:rPr>
      <w:t xml:space="preserve">via a. cornaro 1, 35128 Padova </w:t>
    </w:r>
  </w:p>
  <w:p w:rsidR="00A53C16" w:rsidRPr="00955602" w:rsidRDefault="00A53C16" w:rsidP="00A53C16">
    <w:pPr>
      <w:rPr>
        <w:rFonts w:ascii="Arial" w:hAnsi="Arial" w:cs="Arial"/>
        <w:sz w:val="16"/>
        <w:szCs w:val="16"/>
      </w:rPr>
    </w:pPr>
    <w:r w:rsidRPr="00955602">
      <w:rPr>
        <w:rFonts w:ascii="Arial" w:hAnsi="Arial" w:cs="Arial"/>
        <w:sz w:val="16"/>
        <w:szCs w:val="16"/>
      </w:rPr>
      <w:t xml:space="preserve">cell. 338 – 2160833 </w:t>
    </w:r>
  </w:p>
  <w:p w:rsidR="00A53C16" w:rsidRDefault="00A53C16" w:rsidP="00A53C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6B4" w:rsidRDefault="008416B4">
      <w:r>
        <w:separator/>
      </w:r>
    </w:p>
  </w:footnote>
  <w:footnote w:type="continuationSeparator" w:id="1">
    <w:p w:rsidR="008416B4" w:rsidRDefault="00841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964"/>
    <w:multiLevelType w:val="multilevel"/>
    <w:tmpl w:val="EBA4B91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2244BE7"/>
    <w:multiLevelType w:val="hybridMultilevel"/>
    <w:tmpl w:val="EBA4B91A"/>
    <w:lvl w:ilvl="0" w:tplc="EA100958">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D3A3C"/>
    <w:rsid w:val="000B63D2"/>
    <w:rsid w:val="000C0862"/>
    <w:rsid w:val="00120E3D"/>
    <w:rsid w:val="001C16AF"/>
    <w:rsid w:val="001D3A3C"/>
    <w:rsid w:val="001E4392"/>
    <w:rsid w:val="001F65E4"/>
    <w:rsid w:val="0026274B"/>
    <w:rsid w:val="002B26A7"/>
    <w:rsid w:val="002D32E9"/>
    <w:rsid w:val="002D3A3B"/>
    <w:rsid w:val="00351209"/>
    <w:rsid w:val="0037159A"/>
    <w:rsid w:val="003D0986"/>
    <w:rsid w:val="00436928"/>
    <w:rsid w:val="00444E04"/>
    <w:rsid w:val="004879DD"/>
    <w:rsid w:val="00500F60"/>
    <w:rsid w:val="00584AD8"/>
    <w:rsid w:val="00585634"/>
    <w:rsid w:val="005A1C2F"/>
    <w:rsid w:val="005D5A4D"/>
    <w:rsid w:val="006C605A"/>
    <w:rsid w:val="006D19FD"/>
    <w:rsid w:val="0074136F"/>
    <w:rsid w:val="00757858"/>
    <w:rsid w:val="00767D7D"/>
    <w:rsid w:val="007A0DF8"/>
    <w:rsid w:val="007D7611"/>
    <w:rsid w:val="00801F4E"/>
    <w:rsid w:val="008416B4"/>
    <w:rsid w:val="00850FE1"/>
    <w:rsid w:val="00937D20"/>
    <w:rsid w:val="0094020B"/>
    <w:rsid w:val="00973CD1"/>
    <w:rsid w:val="00A53C16"/>
    <w:rsid w:val="00A846D1"/>
    <w:rsid w:val="00A95A71"/>
    <w:rsid w:val="00AD2E7B"/>
    <w:rsid w:val="00B724A5"/>
    <w:rsid w:val="00C22D42"/>
    <w:rsid w:val="00C90578"/>
    <w:rsid w:val="00D06A2D"/>
    <w:rsid w:val="00D16868"/>
    <w:rsid w:val="00D710CA"/>
    <w:rsid w:val="00D73A85"/>
    <w:rsid w:val="00D76E52"/>
    <w:rsid w:val="00DA26C2"/>
    <w:rsid w:val="00DA54DA"/>
    <w:rsid w:val="00DA7E12"/>
    <w:rsid w:val="00E01262"/>
    <w:rsid w:val="00E01E26"/>
    <w:rsid w:val="00E33545"/>
    <w:rsid w:val="00E3663D"/>
    <w:rsid w:val="00E40D0B"/>
    <w:rsid w:val="00F30ED1"/>
    <w:rsid w:val="00F81F10"/>
    <w:rsid w:val="00FD2A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2">
    <w:name w:val="heading 2"/>
    <w:basedOn w:val="Normale"/>
    <w:qFormat/>
    <w:rsid w:val="00A846D1"/>
    <w:pPr>
      <w:spacing w:before="100" w:beforeAutospacing="1" w:after="100" w:afterAutospacing="1"/>
      <w:outlineLvl w:val="1"/>
    </w:pPr>
    <w:rPr>
      <w:b/>
      <w:bCs/>
      <w:sz w:val="36"/>
      <w:szCs w:val="36"/>
    </w:rPr>
  </w:style>
  <w:style w:type="paragraph" w:styleId="Titolo5">
    <w:name w:val="heading 5"/>
    <w:basedOn w:val="Normale"/>
    <w:qFormat/>
    <w:rsid w:val="00A846D1"/>
    <w:pPr>
      <w:spacing w:before="100" w:beforeAutospacing="1" w:after="100" w:afterAutospacing="1"/>
      <w:outlineLvl w:val="4"/>
    </w:pPr>
    <w:rPr>
      <w:b/>
      <w:bCs/>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1E4392"/>
    <w:pPr>
      <w:tabs>
        <w:tab w:val="center" w:pos="4819"/>
        <w:tab w:val="right" w:pos="9638"/>
      </w:tabs>
    </w:pPr>
  </w:style>
  <w:style w:type="paragraph" w:styleId="Pidipagina">
    <w:name w:val="footer"/>
    <w:basedOn w:val="Normale"/>
    <w:rsid w:val="001E4392"/>
    <w:pPr>
      <w:tabs>
        <w:tab w:val="center" w:pos="4819"/>
        <w:tab w:val="right" w:pos="9638"/>
      </w:tabs>
    </w:pPr>
  </w:style>
  <w:style w:type="character" w:styleId="Enfasigrassetto">
    <w:name w:val="Strong"/>
    <w:uiPriority w:val="22"/>
    <w:qFormat/>
    <w:rsid w:val="003D0986"/>
    <w:rPr>
      <w:b/>
      <w:bCs/>
    </w:rPr>
  </w:style>
  <w:style w:type="character" w:styleId="Enfasicorsivo">
    <w:name w:val="Emphasis"/>
    <w:uiPriority w:val="20"/>
    <w:qFormat/>
    <w:rsid w:val="003D0986"/>
    <w:rPr>
      <w:i/>
      <w:iCs/>
    </w:rPr>
  </w:style>
  <w:style w:type="table" w:styleId="Grigliatabella">
    <w:name w:val="Table Grid"/>
    <w:basedOn w:val="Tabellanormale"/>
    <w:rsid w:val="0012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4136F"/>
    <w:rPr>
      <w:color w:val="0000FF"/>
      <w:u w:val="single"/>
    </w:rPr>
  </w:style>
  <w:style w:type="paragraph" w:styleId="NormaleWeb">
    <w:name w:val="Normal (Web)"/>
    <w:basedOn w:val="Normale"/>
    <w:rsid w:val="00A846D1"/>
    <w:pPr>
      <w:spacing w:before="100" w:beforeAutospacing="1" w:after="100" w:afterAutospacing="1"/>
    </w:pPr>
  </w:style>
  <w:style w:type="character" w:customStyle="1" w:styleId="txt">
    <w:name w:val="txt"/>
    <w:basedOn w:val="Carpredefinitoparagrafo"/>
    <w:rsid w:val="002B26A7"/>
  </w:style>
  <w:style w:type="character" w:customStyle="1" w:styleId="color5">
    <w:name w:val="color_5"/>
    <w:basedOn w:val="Carpredefinitoparagrafo"/>
    <w:rsid w:val="001C16AF"/>
  </w:style>
  <w:style w:type="character" w:customStyle="1" w:styleId="color14">
    <w:name w:val="color_14"/>
    <w:basedOn w:val="Carpredefinitoparagrafo"/>
    <w:rsid w:val="001C16AF"/>
  </w:style>
  <w:style w:type="character" w:styleId="Collegamentovisitato">
    <w:name w:val="FollowedHyperlink"/>
    <w:basedOn w:val="Carpredefinitoparagrafo"/>
    <w:rsid w:val="00B724A5"/>
    <w:rPr>
      <w:color w:val="800080" w:themeColor="followedHyperlink"/>
      <w:u w:val="single"/>
    </w:rPr>
  </w:style>
  <w:style w:type="paragraph" w:styleId="Testofumetto">
    <w:name w:val="Balloon Text"/>
    <w:basedOn w:val="Normale"/>
    <w:link w:val="TestofumettoCarattere"/>
    <w:rsid w:val="00850FE1"/>
    <w:rPr>
      <w:rFonts w:ascii="Tahoma" w:hAnsi="Tahoma" w:cs="Tahoma"/>
      <w:sz w:val="16"/>
      <w:szCs w:val="16"/>
    </w:rPr>
  </w:style>
  <w:style w:type="character" w:customStyle="1" w:styleId="TestofumettoCarattere">
    <w:name w:val="Testo fumetto Carattere"/>
    <w:basedOn w:val="Carpredefinitoparagrafo"/>
    <w:link w:val="Testofumetto"/>
    <w:rsid w:val="00850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etransf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omsmas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oratorioartaud.org/baraang-iaff-20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4493</Characters>
  <Application>Microsoft Office Word</Application>
  <DocSecurity>0</DocSecurity>
  <Lines>37</Lines>
  <Paragraphs>10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pc</cp:lastModifiedBy>
  <cp:revision>3</cp:revision>
  <cp:lastPrinted>2021-10-29T10:16:00Z</cp:lastPrinted>
  <dcterms:created xsi:type="dcterms:W3CDTF">2021-10-29T10:15:00Z</dcterms:created>
  <dcterms:modified xsi:type="dcterms:W3CDTF">2021-10-29T10:17:00Z</dcterms:modified>
</cp:coreProperties>
</file>